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57" w:rsidRPr="00C84957" w:rsidRDefault="00C84957">
      <w:pPr>
        <w:pStyle w:val="ConsPlusNormal"/>
        <w:outlineLvl w:val="0"/>
      </w:pPr>
      <w:r w:rsidRPr="00C84957">
        <w:t>Зарегистрировано в Минюсте России 17 сентября 2014 г. N 34076</w:t>
      </w:r>
    </w:p>
    <w:p w:rsidR="00C84957" w:rsidRPr="00C84957" w:rsidRDefault="00C849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Title"/>
        <w:jc w:val="center"/>
      </w:pPr>
      <w:r w:rsidRPr="00C84957">
        <w:t>МИНИСТЕРСТВО СТРОИТЕЛЬСТВА И ЖИЛИЩНО-КОММУНАЛЬНОГО</w:t>
      </w:r>
    </w:p>
    <w:p w:rsidR="00C84957" w:rsidRPr="00C84957" w:rsidRDefault="00C84957">
      <w:pPr>
        <w:pStyle w:val="ConsPlusTitle"/>
        <w:jc w:val="center"/>
      </w:pPr>
      <w:r w:rsidRPr="00C84957">
        <w:t>ХОЗЯЙСТВА РОССИЙСКОЙ ФЕДЕРАЦИИ</w:t>
      </w:r>
    </w:p>
    <w:p w:rsidR="00C84957" w:rsidRPr="00C84957" w:rsidRDefault="00C84957">
      <w:pPr>
        <w:pStyle w:val="ConsPlusTitle"/>
        <w:jc w:val="center"/>
      </w:pPr>
    </w:p>
    <w:p w:rsidR="00C84957" w:rsidRPr="00C84957" w:rsidRDefault="00C84957">
      <w:pPr>
        <w:pStyle w:val="ConsPlusTitle"/>
        <w:jc w:val="center"/>
      </w:pPr>
      <w:r w:rsidRPr="00C84957">
        <w:t>ПРИКАЗ</w:t>
      </w:r>
    </w:p>
    <w:p w:rsidR="00C84957" w:rsidRPr="00C84957" w:rsidRDefault="00C84957">
      <w:pPr>
        <w:pStyle w:val="ConsPlusTitle"/>
        <w:jc w:val="center"/>
      </w:pPr>
      <w:r w:rsidRPr="00C84957">
        <w:t>от 21 марта 2014 г. N 111/</w:t>
      </w:r>
      <w:proofErr w:type="spellStart"/>
      <w:proofErr w:type="gramStart"/>
      <w:r w:rsidRPr="00C84957">
        <w:t>пр</w:t>
      </w:r>
      <w:proofErr w:type="spellEnd"/>
      <w:proofErr w:type="gramEnd"/>
    </w:p>
    <w:p w:rsidR="00C84957" w:rsidRPr="00C84957" w:rsidRDefault="00C84957">
      <w:pPr>
        <w:pStyle w:val="ConsPlusTitle"/>
        <w:jc w:val="center"/>
      </w:pPr>
    </w:p>
    <w:p w:rsidR="00C84957" w:rsidRPr="00C84957" w:rsidRDefault="00C84957">
      <w:pPr>
        <w:pStyle w:val="ConsPlusTitle"/>
        <w:jc w:val="center"/>
      </w:pPr>
      <w:r w:rsidRPr="00C84957">
        <w:t>ОБ УТВЕРЖДЕНИИ ПОРЯДКА</w:t>
      </w:r>
    </w:p>
    <w:p w:rsidR="00C84957" w:rsidRPr="00C84957" w:rsidRDefault="00C84957">
      <w:pPr>
        <w:pStyle w:val="ConsPlusTitle"/>
        <w:jc w:val="center"/>
      </w:pPr>
      <w:r w:rsidRPr="00C84957">
        <w:t>ОСУЩЕСТВЛЕНИЯ МОНИТОРИНГА РАЗРАБОТКИ И УТВЕРЖДЕНИЯ СХЕМ</w:t>
      </w:r>
    </w:p>
    <w:p w:rsidR="00C84957" w:rsidRPr="00C84957" w:rsidRDefault="00C84957">
      <w:pPr>
        <w:pStyle w:val="ConsPlusTitle"/>
        <w:jc w:val="center"/>
      </w:pPr>
      <w:r w:rsidRPr="00C84957">
        <w:t>ТЕПЛОСНАБЖЕНИЯ ПОСЕЛЕНИЙ, ГОРОДСКИХ ОКРУГОВ С ЧИСЛЕННОСТЬЮ</w:t>
      </w:r>
    </w:p>
    <w:p w:rsidR="00C84957" w:rsidRPr="00C84957" w:rsidRDefault="00C84957">
      <w:pPr>
        <w:pStyle w:val="ConsPlusTitle"/>
        <w:jc w:val="center"/>
      </w:pPr>
      <w:r w:rsidRPr="00C84957">
        <w:t>НАСЕЛЕНИЯ МЕНЕЕ ЧЕМ ПЯТЬСОТ ТЫСЯЧ ЧЕЛОВЕК</w:t>
      </w:r>
    </w:p>
    <w:p w:rsidR="00C84957" w:rsidRPr="00C84957" w:rsidRDefault="00C84957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4957" w:rsidRPr="00C84957" w:rsidTr="00C84957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957" w:rsidRPr="00C84957" w:rsidRDefault="00C84957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957" w:rsidRPr="00C84957" w:rsidRDefault="00C84957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4957" w:rsidRPr="00C84957" w:rsidRDefault="00C84957">
            <w:pPr>
              <w:pStyle w:val="ConsPlusNormal"/>
              <w:jc w:val="center"/>
            </w:pPr>
            <w:r w:rsidRPr="00C84957">
              <w:t>Список изменяющих документов</w:t>
            </w:r>
          </w:p>
          <w:p w:rsidR="00C84957" w:rsidRPr="00C84957" w:rsidRDefault="00C84957">
            <w:pPr>
              <w:pStyle w:val="ConsPlusNormal"/>
              <w:jc w:val="center"/>
            </w:pPr>
            <w:r w:rsidRPr="00C84957">
              <w:t xml:space="preserve">(в ред. Приказов Минстроя России от 01.06.2020 </w:t>
            </w:r>
            <w:hyperlink r:id="rId5">
              <w:r w:rsidRPr="00C84957">
                <w:t>N 292/</w:t>
              </w:r>
              <w:proofErr w:type="spellStart"/>
              <w:proofErr w:type="gramStart"/>
              <w:r w:rsidRPr="00C84957">
                <w:t>пр</w:t>
              </w:r>
              <w:proofErr w:type="spellEnd"/>
              <w:proofErr w:type="gramEnd"/>
            </w:hyperlink>
            <w:r w:rsidRPr="00C84957">
              <w:t>,</w:t>
            </w:r>
          </w:p>
          <w:p w:rsidR="00C84957" w:rsidRPr="00C84957" w:rsidRDefault="00C84957">
            <w:pPr>
              <w:pStyle w:val="ConsPlusNormal"/>
              <w:jc w:val="center"/>
            </w:pPr>
            <w:r w:rsidRPr="00C84957">
              <w:t xml:space="preserve">от 30.03.2023 </w:t>
            </w:r>
            <w:hyperlink r:id="rId6">
              <w:r w:rsidRPr="00C84957">
                <w:t>N 225/</w:t>
              </w:r>
              <w:proofErr w:type="spellStart"/>
              <w:proofErr w:type="gramStart"/>
              <w:r w:rsidRPr="00C84957">
                <w:t>пр</w:t>
              </w:r>
              <w:proofErr w:type="spellEnd"/>
              <w:proofErr w:type="gramEnd"/>
            </w:hyperlink>
            <w:r w:rsidRPr="00C84957">
              <w:t>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957" w:rsidRPr="00C84957" w:rsidRDefault="00C84957">
            <w:pPr>
              <w:pStyle w:val="ConsPlusNormal"/>
            </w:pPr>
          </w:p>
        </w:tc>
      </w:tr>
    </w:tbl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ind w:firstLine="540"/>
        <w:jc w:val="both"/>
      </w:pPr>
      <w:r w:rsidRPr="00C84957">
        <w:t xml:space="preserve">В соответствии с </w:t>
      </w:r>
      <w:hyperlink r:id="rId7">
        <w:r w:rsidRPr="00C84957">
          <w:t>пунктом 13 части 2 статьи 4</w:t>
        </w:r>
      </w:hyperlink>
      <w:r w:rsidRPr="00C84957">
        <w:t xml:space="preserve"> Федерального закона от 27 июля 2010 г. N 190-ФЗ "О теплоснабжении" (Собрание законодательства Российской Федерации, 2010, N 31, ст. 4159; 2012, N 53, ст. 7616; </w:t>
      </w:r>
      <w:proofErr w:type="gramStart"/>
      <w:r w:rsidRPr="00C84957">
        <w:t xml:space="preserve">2014, N 6, ст. 561) и </w:t>
      </w:r>
      <w:hyperlink r:id="rId8">
        <w:r w:rsidRPr="00C84957">
          <w:t>подпунктом 5.2.84 пункта 5</w:t>
        </w:r>
      </w:hyperlink>
      <w:r w:rsidRPr="00C84957"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"О Министерстве строительства и жилищно-коммунального хозяйства Российской Федерации" (Собрание законодательства Российской Федерации, 2013, N 47, ст. 6117; 2014, N 12, ст. 1296), приказываю:</w:t>
      </w:r>
      <w:proofErr w:type="gramEnd"/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 xml:space="preserve">1. Утвердить </w:t>
      </w:r>
      <w:hyperlink w:anchor="P35">
        <w:r w:rsidRPr="00C84957">
          <w:t>Порядок</w:t>
        </w:r>
      </w:hyperlink>
      <w:r w:rsidRPr="00C84957">
        <w:t xml:space="preserve"> осуществления мониторинга разработки и утверждения схем теплоснабжения поселений, городских округов с численностью населения менее чем пятьсот тысяч человек согласно приложению к настоящему приказу.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 xml:space="preserve">2. </w:t>
      </w:r>
      <w:proofErr w:type="gramStart"/>
      <w:r w:rsidRPr="00C84957">
        <w:t>Контроль за</w:t>
      </w:r>
      <w:proofErr w:type="gramEnd"/>
      <w:r w:rsidRPr="00C84957"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right"/>
      </w:pPr>
      <w:r w:rsidRPr="00C84957">
        <w:t>Министр</w:t>
      </w:r>
    </w:p>
    <w:p w:rsidR="00C84957" w:rsidRPr="00C84957" w:rsidRDefault="00C84957">
      <w:pPr>
        <w:pStyle w:val="ConsPlusNormal"/>
        <w:jc w:val="right"/>
      </w:pPr>
      <w:r w:rsidRPr="00C84957">
        <w:t>М.А.МЕНЬ</w:t>
      </w: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  <w:bookmarkStart w:id="0" w:name="_GoBack"/>
      <w:bookmarkEnd w:id="0"/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right"/>
        <w:outlineLvl w:val="0"/>
      </w:pPr>
      <w:r w:rsidRPr="00C84957">
        <w:lastRenderedPageBreak/>
        <w:t>Приложение</w:t>
      </w:r>
    </w:p>
    <w:p w:rsidR="00C84957" w:rsidRPr="00C84957" w:rsidRDefault="00C84957">
      <w:pPr>
        <w:pStyle w:val="ConsPlusNormal"/>
        <w:jc w:val="right"/>
      </w:pPr>
      <w:r w:rsidRPr="00C84957">
        <w:t>к приказу Министерства строительства</w:t>
      </w:r>
    </w:p>
    <w:p w:rsidR="00C84957" w:rsidRPr="00C84957" w:rsidRDefault="00C84957">
      <w:pPr>
        <w:pStyle w:val="ConsPlusNormal"/>
        <w:jc w:val="right"/>
      </w:pPr>
      <w:r w:rsidRPr="00C84957">
        <w:t>и жилищно-коммунального хозяйства</w:t>
      </w:r>
    </w:p>
    <w:p w:rsidR="00C84957" w:rsidRPr="00C84957" w:rsidRDefault="00C84957">
      <w:pPr>
        <w:pStyle w:val="ConsPlusNormal"/>
        <w:jc w:val="right"/>
      </w:pPr>
      <w:r w:rsidRPr="00C84957">
        <w:t>Российской Федерации</w:t>
      </w:r>
    </w:p>
    <w:p w:rsidR="00C84957" w:rsidRPr="00C84957" w:rsidRDefault="00C84957">
      <w:pPr>
        <w:pStyle w:val="ConsPlusNormal"/>
        <w:jc w:val="right"/>
      </w:pPr>
      <w:r w:rsidRPr="00C84957">
        <w:t>от 21 марта 2014 г. N 111/</w:t>
      </w:r>
      <w:proofErr w:type="spellStart"/>
      <w:proofErr w:type="gramStart"/>
      <w:r w:rsidRPr="00C84957">
        <w:t>пр</w:t>
      </w:r>
      <w:proofErr w:type="spellEnd"/>
      <w:proofErr w:type="gramEnd"/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Title"/>
        <w:jc w:val="center"/>
      </w:pPr>
      <w:bookmarkStart w:id="1" w:name="P35"/>
      <w:bookmarkEnd w:id="1"/>
      <w:r w:rsidRPr="00C84957">
        <w:t>ПОРЯДОК</w:t>
      </w:r>
    </w:p>
    <w:p w:rsidR="00C84957" w:rsidRPr="00C84957" w:rsidRDefault="00C84957">
      <w:pPr>
        <w:pStyle w:val="ConsPlusTitle"/>
        <w:jc w:val="center"/>
      </w:pPr>
      <w:r w:rsidRPr="00C84957">
        <w:t>ОСУЩЕСТВЛЕНИЯ МОНИТОРИНГА РАЗРАБОТКИ И УТВЕРЖДЕНИЯ СХЕМ</w:t>
      </w:r>
    </w:p>
    <w:p w:rsidR="00C84957" w:rsidRPr="00C84957" w:rsidRDefault="00C84957">
      <w:pPr>
        <w:pStyle w:val="ConsPlusTitle"/>
        <w:jc w:val="center"/>
      </w:pPr>
      <w:r w:rsidRPr="00C84957">
        <w:t>ТЕПЛОСНАБЖЕНИЯ ПОСЕЛЕНИЙ, ГОРОДСКИХ ОКРУГОВ С ЧИСЛЕННОСТЬЮ</w:t>
      </w:r>
    </w:p>
    <w:p w:rsidR="00C84957" w:rsidRPr="00C84957" w:rsidRDefault="00C84957">
      <w:pPr>
        <w:pStyle w:val="ConsPlusTitle"/>
        <w:jc w:val="center"/>
      </w:pPr>
      <w:r w:rsidRPr="00C84957">
        <w:t>НАСЕЛЕНИЯ МЕНЕЕ ЧЕМ ПЯТЬСОТ ТЫСЯЧ ЧЕЛОВЕК</w:t>
      </w:r>
    </w:p>
    <w:p w:rsidR="00C84957" w:rsidRPr="00C84957" w:rsidRDefault="00C84957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4957" w:rsidRPr="00C84957" w:rsidTr="00C84957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957" w:rsidRPr="00C84957" w:rsidRDefault="00C84957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957" w:rsidRPr="00C84957" w:rsidRDefault="00C84957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4957" w:rsidRPr="00C84957" w:rsidRDefault="00C84957">
            <w:pPr>
              <w:pStyle w:val="ConsPlusNormal"/>
              <w:jc w:val="center"/>
            </w:pPr>
            <w:r w:rsidRPr="00C84957">
              <w:t>Список изменяющих документов</w:t>
            </w:r>
          </w:p>
          <w:p w:rsidR="00C84957" w:rsidRPr="00C84957" w:rsidRDefault="00C84957">
            <w:pPr>
              <w:pStyle w:val="ConsPlusNormal"/>
              <w:jc w:val="center"/>
            </w:pPr>
            <w:r w:rsidRPr="00C84957">
              <w:t xml:space="preserve">(в ред. Приказов Минстроя России от 01.06.2020 </w:t>
            </w:r>
            <w:hyperlink r:id="rId9">
              <w:r w:rsidRPr="00C84957">
                <w:t>N 292/</w:t>
              </w:r>
              <w:proofErr w:type="spellStart"/>
              <w:proofErr w:type="gramStart"/>
              <w:r w:rsidRPr="00C84957">
                <w:t>пр</w:t>
              </w:r>
              <w:proofErr w:type="spellEnd"/>
              <w:proofErr w:type="gramEnd"/>
            </w:hyperlink>
            <w:r w:rsidRPr="00C84957">
              <w:t>,</w:t>
            </w:r>
          </w:p>
          <w:p w:rsidR="00C84957" w:rsidRPr="00C84957" w:rsidRDefault="00C84957">
            <w:pPr>
              <w:pStyle w:val="ConsPlusNormal"/>
              <w:jc w:val="center"/>
            </w:pPr>
            <w:r w:rsidRPr="00C84957">
              <w:t xml:space="preserve">от 30.03.2023 </w:t>
            </w:r>
            <w:hyperlink r:id="rId10">
              <w:r w:rsidRPr="00C84957">
                <w:t>N 225/</w:t>
              </w:r>
              <w:proofErr w:type="spellStart"/>
              <w:proofErr w:type="gramStart"/>
              <w:r w:rsidRPr="00C84957">
                <w:t>пр</w:t>
              </w:r>
              <w:proofErr w:type="spellEnd"/>
              <w:proofErr w:type="gramEnd"/>
            </w:hyperlink>
            <w:r w:rsidRPr="00C84957">
              <w:t>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957" w:rsidRPr="00C84957" w:rsidRDefault="00C84957">
            <w:pPr>
              <w:pStyle w:val="ConsPlusNormal"/>
            </w:pPr>
          </w:p>
        </w:tc>
      </w:tr>
    </w:tbl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ind w:firstLine="540"/>
        <w:jc w:val="both"/>
      </w:pPr>
      <w:r w:rsidRPr="00C84957">
        <w:t>1. Настоящий Порядок осуществления мониторинга разработки и утверждения схем теплоснабжения поселений, городских округов с численностью населения менее чем пятьсот тысяч человек (далее - Порядок) устанавливает процедуру определения качества разработки и утверждения схем теплоснабжения поселений, городских округов с численностью населения менее чем пятьсот тысяч человек (далее - Схемы).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2. Мониторинг разработки и утверждения Схем осуществляют органы исполнительной власти субъектов Российской Федерации в сфере теплоснабжения &lt;1&gt;.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--------------------------------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 xml:space="preserve">&lt;1&gt; </w:t>
      </w:r>
      <w:hyperlink r:id="rId11">
        <w:r w:rsidRPr="00C84957">
          <w:t>Пункт 7.1 части 2 статьи 5</w:t>
        </w:r>
      </w:hyperlink>
      <w:r w:rsidRPr="00C84957">
        <w:t xml:space="preserve"> Федерального закона от 27 июля 2010 г. N 190-ФЗ "О теплоснабжении" (Собрание законодательства Российской Федерации, 2010, N 31, ст. 4159; 2012, N 53, ст. 7616; 2014, N 30, ст. 4218).</w:t>
      </w: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ind w:firstLine="540"/>
        <w:jc w:val="both"/>
      </w:pPr>
      <w:r w:rsidRPr="00C84957">
        <w:t xml:space="preserve">3. Разработка и утверждение Схем осуществляется в соответствии с </w:t>
      </w:r>
      <w:hyperlink r:id="rId12">
        <w:r w:rsidRPr="00C84957">
          <w:t>постановлением</w:t>
        </w:r>
      </w:hyperlink>
      <w:r w:rsidRPr="00C84957">
        <w:t xml:space="preserve"> Правительства Российской Федерации от 22 февраля 2012 г. N 154 "О требованиях к схемам теплоснабжения, порядку их разработки и утверждения" (Собрание законодательства Российской Федерации, 2012, N 10, ст. 1242).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4. При проведении мониторинга разработки и утверждения Схем осуществляются: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- анализ информации о состоянии разработки и утверждения Схем, копий документов, содержащих информацию о разработке и утверждения Схем, копий документов, утверждающих Схемы, представленных по запросу органами местного самоуправления;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- определение качества разработки утвержденных Схем;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- размещение информации о ходе и результатах осуществления мониторинга разработки и утверждения Схем на официальном сайте субъекта Российской Федерации в сети "Интернет".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5. При определении качества разработки утвержденных Схем анализируется их соответствие следующим принципам разработки схем: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lastRenderedPageBreak/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г) соблюдение баланса экономических интересов теплоснабжающих организаций и интересов потребителей;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д) минимизация затрат на теплоснабжение в расчете на единицу тепловой энергии для потребителя в долгосрочной перспективе;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ж) согласование схем теплоснабжения с иными программами развития сетей инженерно-технического обеспечения, а также с программами газификации поселений, городских округов &lt;1&gt;.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--------------------------------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 xml:space="preserve">&lt;1&gt; </w:t>
      </w:r>
      <w:hyperlink r:id="rId13">
        <w:r w:rsidRPr="00C84957">
          <w:t>Пункт 6</w:t>
        </w:r>
      </w:hyperlink>
      <w:r w:rsidRPr="00C84957">
        <w:t xml:space="preserve"> Требований к порядку разработки и утверждения схем теплоснабжения, утвержденных постановлением Правительства Российской Федерации от 22 февраля 2012 г. N 154 "О требованиях к схемам теплоснабжения, порядку их разработки и утверждения" (Собрание законодательства Российской Федерации, 2012, N 10, ст. 1242).</w:t>
      </w: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ind w:firstLine="540"/>
        <w:jc w:val="both"/>
      </w:pPr>
      <w:r w:rsidRPr="00C84957">
        <w:t>6. Полученная информация и копии документов анализируются по следующим показателям: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а) наличие разработанной Схемы;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б) наличие утвержденной Схемы;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 xml:space="preserve">в) соответствие утвержденной Схемы требованиям </w:t>
      </w:r>
      <w:hyperlink r:id="rId14">
        <w:r w:rsidRPr="00C84957">
          <w:t>постановления</w:t>
        </w:r>
      </w:hyperlink>
      <w:r w:rsidRPr="00C84957">
        <w:t xml:space="preserve"> Правительства Российской Федерации от 22 февраля 2012 г. N 154 "О требованиях к схемам теплоснабжения, порядку их разработки и утверждения".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 xml:space="preserve">7. </w:t>
      </w:r>
      <w:proofErr w:type="gramStart"/>
      <w:r w:rsidRPr="00C84957">
        <w:t xml:space="preserve">При осуществлении анализа соответствия утвержденной Схемы требованиям </w:t>
      </w:r>
      <w:hyperlink r:id="rId15">
        <w:r w:rsidRPr="00C84957">
          <w:t>постановления</w:t>
        </w:r>
      </w:hyperlink>
      <w:r w:rsidRPr="00C84957">
        <w:t xml:space="preserve"> Правительства Российской Федерации от 22 февраля 2012 г. N 154 "О требованиях к схемам теплоснабжения, порядку их разработки и утверждения" проверяется, в том числе, наличие в утвержденной Схеме разделов, предусмотренных </w:t>
      </w:r>
      <w:hyperlink r:id="rId16">
        <w:r w:rsidRPr="00C84957">
          <w:t>пунктом 4</w:t>
        </w:r>
      </w:hyperlink>
      <w:r w:rsidRPr="00C84957">
        <w:t xml:space="preserve"> Требований к схемам теплоснабжения, утвержденных постановлением Правительства Российской Федерации от 22 февраля 2012 г. N 154 (с учетом особенностей, предусмотренных</w:t>
      </w:r>
      <w:proofErr w:type="gramEnd"/>
      <w:r w:rsidRPr="00C84957">
        <w:t xml:space="preserve"> </w:t>
      </w:r>
      <w:hyperlink r:id="rId17">
        <w:proofErr w:type="gramStart"/>
        <w:r w:rsidRPr="00C84957">
          <w:t>абзацем вторым пункта 2</w:t>
        </w:r>
      </w:hyperlink>
      <w:r w:rsidRPr="00C84957">
        <w:t xml:space="preserve"> постановления Правительства Российской Федерации от 22 февраля 2012 г. N 154 "О требованиях к схемам теплоснабжения, порядку их разработки и утверждения" в отношении поселений с численностью населения до 10 тысяч человек, в которых в соответствии с документами территориального планирования используется индивидуальное теплоснабжение потребителей тепловой энергии), а также обосновывающих материалов к Схеме:</w:t>
      </w:r>
      <w:proofErr w:type="gramEnd"/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а) раздел 1 "Показатели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б) раздел 2 "Существующие и перспективные балансы тепловой мощности источников тепловой энергии и тепловой нагрузки потребителей";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в) раздел 3 "Существующие и перспективные балансы теплоносителя";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 xml:space="preserve">г) раздел 4 "Основные положения </w:t>
      </w:r>
      <w:proofErr w:type="gramStart"/>
      <w:r w:rsidRPr="00C84957">
        <w:t>мастер-плана</w:t>
      </w:r>
      <w:proofErr w:type="gramEnd"/>
      <w:r w:rsidRPr="00C84957">
        <w:t xml:space="preserve"> развития систем теплоснабжения </w:t>
      </w:r>
      <w:r w:rsidRPr="00C84957">
        <w:lastRenderedPageBreak/>
        <w:t>поселения, городского округа, города федерального значения";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д) раздел 5 "Предложения по строительству, реконструкции, техническому перевооружению и (или) модернизации источников тепловой энергии";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е) раздел 6 "Предложения по строительству, реконструкции и (или) модернизации тепловых сетей";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ж) раздел 7 "Предложения по переводу открытых систем теплоснабжения (горячего водоснабжения) в закрытые системы горячего водоснабжения";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з) раздел 8 "Перспективные топливные балансы";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и) раздел 9 "Инвестиции в строительство, реконструкцию, техническое перевооружение и (или) модернизацию";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к) раздел 10 "Решение о присвоении статуса единой теплоснабжающей организации (организациям)";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л) раздел 11 "Решения о распределении тепловой нагрузки между источниками тепловой энергии";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м) раздел 12 "Решения по бесхозяйным тепловым сетям";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н) раздел 13 "Синхронизация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электроэнергетических систем России, а также со схемой водоснабжения и водоотведения поселения, городского округа, города федерального значения";</w:t>
      </w:r>
    </w:p>
    <w:p w:rsidR="00C84957" w:rsidRPr="00C84957" w:rsidRDefault="00C84957">
      <w:pPr>
        <w:pStyle w:val="ConsPlusNormal"/>
        <w:jc w:val="both"/>
      </w:pPr>
      <w:r w:rsidRPr="00C84957">
        <w:t xml:space="preserve">(в ред. </w:t>
      </w:r>
      <w:hyperlink r:id="rId18">
        <w:r w:rsidRPr="00C84957">
          <w:t>Приказа</w:t>
        </w:r>
      </w:hyperlink>
      <w:r w:rsidRPr="00C84957">
        <w:t xml:space="preserve"> Минстроя России от 30.03.2023 N 225/</w:t>
      </w:r>
      <w:proofErr w:type="spellStart"/>
      <w:proofErr w:type="gramStart"/>
      <w:r w:rsidRPr="00C84957">
        <w:t>пр</w:t>
      </w:r>
      <w:proofErr w:type="spellEnd"/>
      <w:proofErr w:type="gramEnd"/>
      <w:r w:rsidRPr="00C84957">
        <w:t>)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о) раздел 14 "Индикаторы развития систем теплоснабжения поселения, городского округа, города федерального значения";</w:t>
      </w:r>
    </w:p>
    <w:p w:rsidR="00C84957" w:rsidRPr="00C84957" w:rsidRDefault="00C84957">
      <w:pPr>
        <w:pStyle w:val="ConsPlusNormal"/>
        <w:spacing w:before="220"/>
        <w:ind w:firstLine="540"/>
        <w:jc w:val="both"/>
      </w:pPr>
      <w:r w:rsidRPr="00C84957">
        <w:t>п) раздел 15 "Ценовые (тарифные) последствия".</w:t>
      </w:r>
    </w:p>
    <w:p w:rsidR="00C84957" w:rsidRPr="00C84957" w:rsidRDefault="00C84957">
      <w:pPr>
        <w:pStyle w:val="ConsPlusNormal"/>
        <w:jc w:val="both"/>
      </w:pPr>
      <w:r w:rsidRPr="00C84957">
        <w:t xml:space="preserve">(п. 7 в ред. </w:t>
      </w:r>
      <w:hyperlink r:id="rId19">
        <w:r w:rsidRPr="00C84957">
          <w:t>Приказа</w:t>
        </w:r>
      </w:hyperlink>
      <w:r w:rsidRPr="00C84957">
        <w:t xml:space="preserve"> Минстроя России от 01.06.2020 N 292/</w:t>
      </w:r>
      <w:proofErr w:type="spellStart"/>
      <w:proofErr w:type="gramStart"/>
      <w:r w:rsidRPr="00C84957">
        <w:t>пр</w:t>
      </w:r>
      <w:proofErr w:type="spellEnd"/>
      <w:proofErr w:type="gramEnd"/>
      <w:r w:rsidRPr="00C84957">
        <w:t>)</w:t>
      </w: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jc w:val="both"/>
      </w:pPr>
    </w:p>
    <w:p w:rsidR="00C84957" w:rsidRPr="00C84957" w:rsidRDefault="00C849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17A8" w:rsidRPr="00C84957" w:rsidRDefault="003A17A8"/>
    <w:sectPr w:rsidR="003A17A8" w:rsidRPr="00C84957" w:rsidSect="00C7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57"/>
    <w:rsid w:val="003A17A8"/>
    <w:rsid w:val="00C8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4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49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4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49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58&amp;dst=100108" TargetMode="External"/><Relationship Id="rId13" Type="http://schemas.openxmlformats.org/officeDocument/2006/relationships/hyperlink" Target="https://login.consultant.ru/link/?req=doc&amp;base=LAW&amp;n=488454&amp;dst=100274" TargetMode="External"/><Relationship Id="rId18" Type="http://schemas.openxmlformats.org/officeDocument/2006/relationships/hyperlink" Target="https://login.consultant.ru/link/?req=doc&amp;base=LAW&amp;n=444203&amp;dst=1000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9724&amp;dst=80" TargetMode="External"/><Relationship Id="rId12" Type="http://schemas.openxmlformats.org/officeDocument/2006/relationships/hyperlink" Target="https://login.consultant.ru/link/?req=doc&amp;base=LAW&amp;n=488454&amp;dst=100268" TargetMode="External"/><Relationship Id="rId17" Type="http://schemas.openxmlformats.org/officeDocument/2006/relationships/hyperlink" Target="https://login.consultant.ru/link/?req=doc&amp;base=LAW&amp;n=488454&amp;dst=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8454&amp;dst=3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203&amp;dst=100006" TargetMode="External"/><Relationship Id="rId11" Type="http://schemas.openxmlformats.org/officeDocument/2006/relationships/hyperlink" Target="https://login.consultant.ru/link/?req=doc&amp;base=LAW&amp;n=479724&amp;dst=85" TargetMode="External"/><Relationship Id="rId5" Type="http://schemas.openxmlformats.org/officeDocument/2006/relationships/hyperlink" Target="https://login.consultant.ru/link/?req=doc&amp;base=LAW&amp;n=356908&amp;dst=100006" TargetMode="External"/><Relationship Id="rId15" Type="http://schemas.openxmlformats.org/officeDocument/2006/relationships/hyperlink" Target="https://login.consultant.ru/link/?req=doc&amp;base=LAW&amp;n=488454" TargetMode="External"/><Relationship Id="rId10" Type="http://schemas.openxmlformats.org/officeDocument/2006/relationships/hyperlink" Target="https://login.consultant.ru/link/?req=doc&amp;base=LAW&amp;n=444203&amp;dst=100006" TargetMode="External"/><Relationship Id="rId19" Type="http://schemas.openxmlformats.org/officeDocument/2006/relationships/hyperlink" Target="https://login.consultant.ru/link/?req=doc&amp;base=LAW&amp;n=356908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6908&amp;dst=100006" TargetMode="External"/><Relationship Id="rId14" Type="http://schemas.openxmlformats.org/officeDocument/2006/relationships/hyperlink" Target="https://login.consultant.ru/link/?req=doc&amp;base=LAW&amp;n=488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Борисович СМОЛЕНСКИЙ</dc:creator>
  <cp:lastModifiedBy>Леонид Борисович СМОЛЕНСКИЙ</cp:lastModifiedBy>
  <cp:revision>1</cp:revision>
  <dcterms:created xsi:type="dcterms:W3CDTF">2025-01-20T08:28:00Z</dcterms:created>
  <dcterms:modified xsi:type="dcterms:W3CDTF">2025-01-20T08:30:00Z</dcterms:modified>
</cp:coreProperties>
</file>